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F87" w:rsidRDefault="00C34F87" w:rsidP="00C34F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для студентов ГБПОУ «</w:t>
      </w:r>
      <w:proofErr w:type="spellStart"/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Новопавловск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proofErr w:type="spellEnd"/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многопрофильн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техникум</w:t>
      </w:r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 читальном зале Центральной библиотеки  состоялся </w:t>
      </w:r>
      <w:r w:rsidRPr="00632D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вечер поэтического настроения «Я - изысканность русской медлительной речи»</w:t>
      </w:r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4F87" w:rsidRPr="00CD5632" w:rsidRDefault="00C34F87" w:rsidP="00C34F87">
      <w:pPr>
        <w:pStyle w:val="a3"/>
        <w:shd w:val="clear" w:color="auto" w:fill="FFFFFF"/>
        <w:spacing w:before="0" w:beforeAutospacing="0" w:after="0" w:afterAutospacing="0"/>
        <w:jc w:val="both"/>
        <w:rPr>
          <w:color w:val="auto"/>
          <w:sz w:val="28"/>
          <w:szCs w:val="28"/>
        </w:rPr>
      </w:pPr>
      <w:r w:rsidRPr="00632D90">
        <w:rPr>
          <w:color w:val="000000"/>
          <w:sz w:val="28"/>
          <w:szCs w:val="28"/>
        </w:rPr>
        <w:t xml:space="preserve">В конце </w:t>
      </w:r>
      <w:r>
        <w:rPr>
          <w:color w:val="000000"/>
          <w:sz w:val="28"/>
          <w:szCs w:val="28"/>
          <w:lang w:val="en-US"/>
        </w:rPr>
        <w:t>XIX</w:t>
      </w:r>
      <w:r w:rsidRPr="00632D90">
        <w:rPr>
          <w:color w:val="000000"/>
          <w:sz w:val="28"/>
          <w:szCs w:val="28"/>
        </w:rPr>
        <w:t xml:space="preserve">-начале </w:t>
      </w:r>
      <w:r>
        <w:rPr>
          <w:color w:val="000000"/>
          <w:sz w:val="28"/>
          <w:szCs w:val="28"/>
          <w:lang w:val="en-US"/>
        </w:rPr>
        <w:t>XX</w:t>
      </w:r>
      <w:r w:rsidRPr="00632D90">
        <w:rPr>
          <w:color w:val="000000"/>
          <w:sz w:val="28"/>
          <w:szCs w:val="28"/>
        </w:rPr>
        <w:t xml:space="preserve"> века Константин Бальмонт был поистине «солнцем поэзии, был новым словом в символизме, декадентстве. Нынешнее  поколение и представить себе не может, </w:t>
      </w:r>
      <w:r>
        <w:rPr>
          <w:color w:val="000000"/>
          <w:sz w:val="28"/>
          <w:szCs w:val="28"/>
        </w:rPr>
        <w:t>к</w:t>
      </w:r>
      <w:r w:rsidRPr="00632D90">
        <w:rPr>
          <w:color w:val="000000"/>
          <w:sz w:val="28"/>
          <w:szCs w:val="28"/>
        </w:rPr>
        <w:t xml:space="preserve">ем был Бальмонт для тогдашней молодёжи. </w:t>
      </w:r>
      <w:proofErr w:type="gramStart"/>
      <w:r w:rsidRPr="00632D90">
        <w:rPr>
          <w:color w:val="000000"/>
          <w:sz w:val="28"/>
          <w:szCs w:val="28"/>
        </w:rPr>
        <w:t xml:space="preserve">Блок был новичком, Брюсов ещё не был общепризнанным мэтром, все остальные поэты </w:t>
      </w:r>
      <w:r>
        <w:rPr>
          <w:color w:val="000000"/>
          <w:sz w:val="28"/>
          <w:szCs w:val="28"/>
        </w:rPr>
        <w:t>-</w:t>
      </w:r>
      <w:r w:rsidRPr="00632D90">
        <w:rPr>
          <w:color w:val="000000"/>
          <w:sz w:val="28"/>
          <w:szCs w:val="28"/>
        </w:rPr>
        <w:t xml:space="preserve"> Белый, Сологуб, Мережковский, Гиппиус, Иванов </w:t>
      </w:r>
      <w:r>
        <w:rPr>
          <w:color w:val="000000"/>
          <w:sz w:val="28"/>
          <w:szCs w:val="28"/>
        </w:rPr>
        <w:t>-</w:t>
      </w:r>
      <w:r w:rsidRPr="00632D90">
        <w:rPr>
          <w:color w:val="000000"/>
          <w:sz w:val="28"/>
          <w:szCs w:val="28"/>
        </w:rPr>
        <w:t xml:space="preserve"> считались второстепенными.</w:t>
      </w:r>
      <w:proofErr w:type="gramEnd"/>
      <w:r>
        <w:rPr>
          <w:color w:val="000000"/>
          <w:sz w:val="28"/>
          <w:szCs w:val="28"/>
        </w:rPr>
        <w:t xml:space="preserve"> </w:t>
      </w:r>
      <w:r w:rsidRPr="00632D90">
        <w:rPr>
          <w:color w:val="000000"/>
          <w:sz w:val="28"/>
          <w:szCs w:val="28"/>
        </w:rPr>
        <w:t>Безраздельно царил Бальмонт.</w:t>
      </w:r>
      <w:r w:rsidRPr="00CD5632">
        <w:rPr>
          <w:color w:val="auto"/>
        </w:rPr>
        <w:t xml:space="preserve"> </w:t>
      </w:r>
      <w:r w:rsidRPr="00CD5632">
        <w:rPr>
          <w:color w:val="auto"/>
          <w:sz w:val="28"/>
          <w:szCs w:val="28"/>
        </w:rPr>
        <w:t xml:space="preserve">Все, даже скептики, как несомненное достоинство его стихов отмечали редкую музыкальность, звучавшую резким контрастом «анемичной журнальной поэзии» конца предыдущего века. Как бы заново открывая перед читателем красоту и </w:t>
      </w:r>
      <w:proofErr w:type="spellStart"/>
      <w:r w:rsidRPr="00CD5632">
        <w:rPr>
          <w:color w:val="auto"/>
          <w:sz w:val="28"/>
          <w:szCs w:val="28"/>
        </w:rPr>
        <w:t>самоценность</w:t>
      </w:r>
      <w:proofErr w:type="spellEnd"/>
      <w:r w:rsidRPr="00CD5632">
        <w:rPr>
          <w:color w:val="auto"/>
          <w:sz w:val="28"/>
          <w:szCs w:val="28"/>
        </w:rPr>
        <w:t xml:space="preserve"> слова.</w:t>
      </w:r>
    </w:p>
    <w:p w:rsidR="00C34F87" w:rsidRPr="00632D90" w:rsidRDefault="00C34F87" w:rsidP="00C34F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5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Молодые люди </w:t>
      </w:r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только познакомились с невероятной поэтической судьбой Бальмонта, полной подъёмов, спадов, долгих периодов творческого кризиса, драмы и славы, но и с его личной жизнью, с любимыми женщинами Константина Дмитриевича, оценили его любовь к поэтическому слову. Страницы </w:t>
      </w:r>
      <w:proofErr w:type="gramStart"/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ряда</w:t>
      </w:r>
      <w:proofErr w:type="gramEnd"/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демонстрировали яркие моменты жизни драматичного Бальмонта, а его обжигающие строки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63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любовь к этой самой жизни и к самой любви.</w:t>
      </w:r>
    </w:p>
    <w:p w:rsidR="00C34F87" w:rsidRPr="00632D90" w:rsidRDefault="00C34F87" w:rsidP="00C34F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2D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стихи Бальмонта, и вы будете очарованы мелодической лентой его поэзии. В музыкальных строках его поэзии звучат грациозная меланхолия Шопена и величие вагнеровских аккордов - светозарных струй, горящих над бездною хаоса. В его стихотворных красках разлита нежная утонченность Боттичелли и пышное золото Тициана. В своих стихах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онстантин </w:t>
      </w:r>
      <w:r w:rsidRPr="00632D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Бальмонт пытается показать нам прелесть необыкновенно-сказочной природы.</w:t>
      </w:r>
    </w:p>
    <w:p w:rsidR="008E7F3A" w:rsidRDefault="008E7F3A">
      <w:bookmarkStart w:id="0" w:name="_GoBack"/>
      <w:bookmarkEnd w:id="0"/>
    </w:p>
    <w:sectPr w:rsidR="008E7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F87"/>
    <w:rsid w:val="008E7F3A"/>
    <w:rsid w:val="00C3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C3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C3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2022-12-23T12:47:00Z</dcterms:created>
  <dcterms:modified xsi:type="dcterms:W3CDTF">2022-12-23T12:48:00Z</dcterms:modified>
</cp:coreProperties>
</file>